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0E3" w:rsidRPr="003C60E3" w:rsidRDefault="003C60E3" w:rsidP="003C60E3">
      <w:pPr>
        <w:jc w:val="center"/>
        <w:rPr>
          <w:rFonts w:ascii="Book Antiqua" w:hAnsi="Book Antiqua"/>
          <w:b/>
          <w:iCs/>
          <w:sz w:val="24"/>
          <w:szCs w:val="24"/>
        </w:rPr>
      </w:pPr>
      <w:bookmarkStart w:id="0" w:name="_GoBack"/>
      <w:bookmarkEnd w:id="0"/>
      <w:r w:rsidRPr="003C60E3">
        <w:rPr>
          <w:rFonts w:ascii="Book Antiqua" w:hAnsi="Book Antiqua"/>
          <w:b/>
          <w:iCs/>
          <w:sz w:val="24"/>
          <w:szCs w:val="24"/>
        </w:rPr>
        <w:t>Informace Ministerstva spravedlnosti</w:t>
      </w:r>
    </w:p>
    <w:p w:rsidR="000C6A43" w:rsidRPr="003C60E3" w:rsidRDefault="003C60E3">
      <w:pPr>
        <w:rPr>
          <w:rFonts w:ascii="Book Antiqua" w:hAnsi="Book Antiqua"/>
        </w:rPr>
      </w:pPr>
      <w:r w:rsidRPr="003C60E3">
        <w:rPr>
          <w:rFonts w:ascii="Book Antiqua" w:hAnsi="Book Antiqua"/>
          <w:iCs/>
        </w:rPr>
        <w:t xml:space="preserve">Probační a mediační služba vzhledem k vyhlášení nouzové situace v ČR a přijímaným opatřením v této souvislosti bude v agendě zajištění kontroly výkonu trestu obecně prospěšných akci postupovat následovně: jednotlivé případy výkonu trestu OPP, nebude-li ze strany poskytovatele míst pro výkon trestu OPP z hygienických, </w:t>
      </w:r>
      <w:proofErr w:type="spellStart"/>
      <w:r w:rsidRPr="003C60E3">
        <w:rPr>
          <w:rFonts w:ascii="Book Antiqua" w:hAnsi="Book Antiqua"/>
          <w:iCs/>
        </w:rPr>
        <w:t>karantenních</w:t>
      </w:r>
      <w:proofErr w:type="spellEnd"/>
      <w:r w:rsidRPr="003C60E3">
        <w:rPr>
          <w:rFonts w:ascii="Book Antiqua" w:hAnsi="Book Antiqua"/>
          <w:iCs/>
        </w:rPr>
        <w:t xml:space="preserve"> a preventivně organizačních důvodu umožněn výkon trestu, posuzovat jako odsouzeným nezaviněnou, objektivní překážku výkonu trestu OPP. Poskytovatele města a obce tedy v jednotlivých soudních okresech požádáme, aby v tomto případě informovali místně příslušné středisko PMS. Po obnovení běžného provozu bude chybějící část výkonu trestu OPP individuálně řešena jak s odsouzenými, tak s poskytovateli míst výkonu trestu OPP a soudy. Rozhodnutí o neumožnění výkonu trestu OPP vzhledem k nouzovém stavu je na individuálním vyhodnocení každého poskytovatele.  </w:t>
      </w:r>
      <w:r w:rsidRPr="003C60E3">
        <w:rPr>
          <w:rFonts w:ascii="Book Antiqua" w:hAnsi="Book Antiqua"/>
        </w:rPr>
        <w:br/>
      </w:r>
    </w:p>
    <w:sectPr w:rsidR="000C6A43" w:rsidRPr="003C6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0E3"/>
    <w:rsid w:val="000C6A43"/>
    <w:rsid w:val="003C60E3"/>
    <w:rsid w:val="0056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EAA6C-C524-4F4B-84D1-BA0A039E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792</Characters>
  <Application>Microsoft Office Word</Application>
  <DocSecurity>0</DocSecurity>
  <Lines>6</Lines>
  <Paragraphs>1</Paragraphs>
  <ScaleCrop>false</ScaleCrop>
  <Company>Ministerstvo vnitra ČR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ŠŤASTNÝ Vít, JUDr.</dc:creator>
  <cp:keywords/>
  <dc:description/>
  <cp:lastModifiedBy>Iveta Vdolečková</cp:lastModifiedBy>
  <cp:revision>2</cp:revision>
  <dcterms:created xsi:type="dcterms:W3CDTF">2020-03-14T09:54:00Z</dcterms:created>
  <dcterms:modified xsi:type="dcterms:W3CDTF">2020-03-14T09:54:00Z</dcterms:modified>
</cp:coreProperties>
</file>